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Name:...................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Address: …………………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Phone: ……………………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Email: xx@example.com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Professional cashier with extensive experience and strong cash management and customer service skills. I have a wide range of experience working as a cashier and possess excellent knowledge of point-of-sale systems and inventory management. I work effectively under pressure and can handle customers with skill and professionalism. I strive for the highest levels of accuracy and dedication in my work and have the ability to work as part of a team to achieve company goals.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Al-Amanah Store, City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January 2022 - Present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Manage cash operations and process transactions accurately and efficiently.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Provide professional customer service and assist in problem resolution.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 and manage cash balance and prepare financial reports.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effectively as part of a team to ensure a positive customer experience.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Al-Najah Supermarket, City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June 2019 - December 2021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Execute payment transactions and record sales using the point-of-sale system.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Interact with customers in a friendly manner and assist in meeting their needs.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 inventory and restock products as needed.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accurate records of daily financial transactions.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Bachelor of Business Administration, Cairo University, Cairo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September 2015 - June 2019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Certificates and Courses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Cash Management and Cashier Skills Course, Professional Training Center, City, June 2020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Learned how to manage cash operations and handle point-of-sale systems.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Acquired skills in professional communication and customer service.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Excellent Customer Service Course, Human Development Institute, City, August 2018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Learned how to interact with customers and effectively resolve problems.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Proficiency in point-of-sale systems and cashier applications.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Strong cash management and transaction processing skills.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Excellent customer service skills and ability to interact with customers in a friendly manner.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handle pressure and effectively manage time.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Quick learning ability and adaptability to new systems and processes.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Good technical knowledge and ability to work with computer systems and office software.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Excellent communication skills and ability to work in a team.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Accuracy and attention to detail in managing financial transactions.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Problem-solving skills and ability to make quick decisions.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Arabic (Native)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English (Proficient)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