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1"/>
        </w:rPr>
        <w:t xml:space="preserve">الشخصية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الاسم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العنوان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الهاتف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البريد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الإلكتروني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@example.com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1"/>
        </w:rPr>
        <w:t xml:space="preserve">الملخص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1"/>
        </w:rPr>
        <w:t xml:space="preserve">الوظيفي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كاشير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محترف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ذو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خبرة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يتمتع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بمهارات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قوية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إدارة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النقد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وتقديم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خدمة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العملاء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لدي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خبرة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واسعة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مجال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ككاشير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وأمتلك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معرفة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متميزة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بأنظمة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النقاط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وإدارة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المخزون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أعمل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بفعالية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تحت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ضغط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وأستطيع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التعامل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العملاء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بمهارة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واحترافية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أسعى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لتحقيق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أعلى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مستويات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الدقة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والتفاني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عملي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وأتمتع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بقدرة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كجزء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فريق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وتحقيق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أهداف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الشركة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1"/>
        </w:rPr>
        <w:t xml:space="preserve">الخبرة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1"/>
        </w:rPr>
        <w:t xml:space="preserve">العملية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متجر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.…..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المدينة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   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يناير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2022 -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حتى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الآن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bidi w:val="1"/>
        <w:spacing w:after="0" w:line="240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إدارة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العمليات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النقدية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ومعالجة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المعاملات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بدقة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وفعالية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bidi w:val="1"/>
        <w:spacing w:after="0" w:line="240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تقديم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خدمة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العملاء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الاحترافية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والمساعدة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حل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المشكلات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bidi w:val="1"/>
        <w:spacing w:after="0" w:line="240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مراقبة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وإدارة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توازن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الخزينة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وإعداد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التقارير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المالية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bidi w:val="1"/>
        <w:spacing w:after="0" w:line="240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عمل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بفعالية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ضمن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فريق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لضمان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تجربة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إيجابية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للعملاء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سوبرماركت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النجاح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المدينة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   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يونيو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2019 -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ديسمبر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bidi w:val="1"/>
        <w:spacing w:after="0" w:line="240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تنفيذ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عمليات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الدفع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وتسجيل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المبيعات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باستخدام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نظام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النقاط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bidi w:val="1"/>
        <w:spacing w:after="0" w:line="240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التعامل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العملاء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ودود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ومساعدة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تلبية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احتياجاتهم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bidi w:val="1"/>
        <w:spacing w:after="0" w:line="240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مراقبة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المخزون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وإعادة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تعبئة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المنتجات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عند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الحاجة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bidi w:val="1"/>
        <w:spacing w:after="0" w:line="240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الحفاظ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سجلات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دقيقة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للمعاملات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المالية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اليومية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1"/>
        </w:rPr>
        <w:t xml:space="preserve">التعليم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bidi w:val="1"/>
        <w:spacing w:after="0" w:line="240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بكالوريوس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إدارة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الأعمال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جامعة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القاهرة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القاهرة</w:t>
      </w:r>
    </w:p>
    <w:p w:rsidR="00000000" w:rsidDel="00000000" w:rsidP="00000000" w:rsidRDefault="00000000" w:rsidRPr="00000000" w14:paraId="0000001B">
      <w:pPr>
        <w:bidi w:val="1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   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سبتمبر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2015 -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يونيو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1"/>
        </w:rPr>
        <w:t xml:space="preserve">الشهادات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1"/>
        </w:rPr>
        <w:t xml:space="preserve">والدورات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bidi w:val="1"/>
        <w:spacing w:after="0" w:line="240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دورة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إدارة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النقد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ومهارات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الكاشير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مركز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التدريب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المهني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المدينة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يونيو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2020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bidi w:val="1"/>
        <w:spacing w:after="0" w:line="240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تعلمت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كيفية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إدارة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العمليات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النقدية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والتعامل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أنظمة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النقاط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bidi w:val="1"/>
        <w:spacing w:after="0" w:line="240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تعلمت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مهارات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التواصل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والخدمة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العملاء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الاحترافية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bidi w:val="1"/>
        <w:spacing w:after="0" w:line="240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دورة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خدمة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العملاء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المتميزة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معهد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التطوير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البشري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المدينة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أغسطس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2018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bidi w:val="1"/>
        <w:spacing w:after="0" w:line="240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تعلمت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كيفية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التعامل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العملاء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وحل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المشكلات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بفعالية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1"/>
        </w:rPr>
        <w:t xml:space="preserve">المهارات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bidi w:val="1"/>
        <w:spacing w:after="0" w:line="240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إتقان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نظم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النقاط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وتطبيقات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الكاشير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bidi w:val="1"/>
        <w:spacing w:after="0" w:line="240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قدرة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عالية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إدارة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النقد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ومعالجة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المعاملات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بدقة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وفعالية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bidi w:val="1"/>
        <w:spacing w:after="0" w:line="240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مهارات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قوية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خدمة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العملاء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والتعامل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الودي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معهم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bidi w:val="1"/>
        <w:spacing w:after="0" w:line="240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القدرة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التعامل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الضغط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وإدارة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الوقت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فعال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bidi w:val="1"/>
        <w:spacing w:after="0" w:line="240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قدرة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التعلم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السريع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والتكيف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أنظمة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وعمليات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جديدة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bidi w:val="1"/>
        <w:spacing w:after="0" w:line="240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معرفة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تقنية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جيدة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وقدرة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التعامل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أنظمة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الكمبيوتر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والبرامج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المكتبية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bidi w:val="1"/>
        <w:spacing w:after="0" w:line="240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مهارات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تواصل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ممتازة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وقدرة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الجماعي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bidi w:val="1"/>
        <w:spacing w:after="0" w:line="240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دقة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وانتباه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للتفاصيل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إدارة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المعاملات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المالية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bidi w:val="1"/>
        <w:spacing w:after="0" w:line="240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قدرة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حل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المشكلات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واتخاذ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القرارات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السريعة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1"/>
        </w:rPr>
        <w:t xml:space="preserve">اللغات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bidi w:val="1"/>
        <w:spacing w:after="0" w:line="240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العربية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لغة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أم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)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bidi w:val="1"/>
        <w:spacing w:after="0" w:line="240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الإنجليزية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مستوى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جيد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)</w:t>
      </w:r>
    </w:p>
    <w:p w:rsidR="00000000" w:rsidDel="00000000" w:rsidP="00000000" w:rsidRDefault="00000000" w:rsidRPr="00000000" w14:paraId="00000032">
      <w:pPr>
        <w:bidi w:val="1"/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3D1BE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3D1BE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3D1BEB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3D1BE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3D1BEB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3D1BEB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3D1BEB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3D1BEB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3D1BEB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3D1BE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3D1BE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3D1BE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3D1BE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3D1BEB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3D1BEB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3D1BEB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3D1BEB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3D1BEB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3D1BEB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D1BE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3D1BEB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D1BE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3D1BE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3D1BEB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3D1BEB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3D1BEB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3D1BE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D1BEB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3D1BEB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u5YGpGZ0JVoTLUrCBVwGe5Fmw==">CgMxLjA4AHIhMUdxdURoTjZUQ2h5SklHeXl4Rk84UFYxWXpLOEV1Z2Ni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2024-05-07T05:30:00Z</dcterms:created>
  <dc:creator>Izam</dc:creator>
</cp:coreProperties>
</file>